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281" w:rsidRDefault="00DE4334">
      <w:pPr>
        <w:pStyle w:val="afc"/>
        <w:widowControl w:val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:rsidR="00BC3281" w:rsidRDefault="00DE43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решения Думы Артемовского городского округа </w:t>
      </w:r>
    </w:p>
    <w:p w:rsidR="00BC3281" w:rsidRDefault="00DE4334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b/>
          <w:bCs/>
          <w:szCs w:val="28"/>
        </w:rPr>
        <w:t>«</w:t>
      </w:r>
      <w:r>
        <w:rPr>
          <w:rFonts w:ascii="Liberation Serif" w:eastAsia="Liberation Serif" w:hAnsi="Liberation Serif" w:cs="Liberation Serif"/>
          <w:b/>
          <w:bCs/>
          <w:sz w:val="28"/>
          <w:szCs w:val="28"/>
        </w:rPr>
        <w:t>Об установлении дополнительных мер социальной поддержки на территории Артемовского городского округа</w:t>
      </w:r>
      <w:r>
        <w:rPr>
          <w:b/>
          <w:bCs/>
          <w:szCs w:val="28"/>
        </w:rPr>
        <w:t>»</w:t>
      </w:r>
    </w:p>
    <w:p w:rsidR="00BC3281" w:rsidRDefault="00BC3281">
      <w:pPr>
        <w:rPr>
          <w:b/>
          <w:bCs/>
          <w:sz w:val="28"/>
          <w:szCs w:val="28"/>
        </w:rPr>
      </w:pPr>
    </w:p>
    <w:p w:rsidR="00BC3281" w:rsidRDefault="00BC3281">
      <w:pPr>
        <w:rPr>
          <w:b/>
          <w:bCs/>
          <w:sz w:val="28"/>
          <w:szCs w:val="28"/>
        </w:rPr>
      </w:pPr>
    </w:p>
    <w:p w:rsidR="00BC3281" w:rsidRDefault="00DE43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uto"/>
        <w:ind w:firstLine="540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В соответствии с частью 5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статьи 36 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Федерального закона от 20.03.2025    </w:t>
      </w:r>
      <w:bookmarkStart w:id="0" w:name="_GoBack"/>
      <w:bookmarkEnd w:id="0"/>
      <w:r>
        <w:rPr>
          <w:rFonts w:ascii="Liberation Serif" w:eastAsia="Liberation Serif" w:hAnsi="Liberation Serif" w:cs="Liberation Serif"/>
          <w:sz w:val="28"/>
          <w:szCs w:val="28"/>
        </w:rPr>
        <w:t>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необходимо установить дополнительную меру социальн</w:t>
      </w:r>
      <w:r>
        <w:rPr>
          <w:rFonts w:ascii="Liberation Serif" w:eastAsia="Liberation Serif" w:hAnsi="Liberation Serif" w:cs="Liberation Serif"/>
          <w:sz w:val="28"/>
          <w:szCs w:val="28"/>
        </w:rPr>
        <w:t>ой поддержки следующим категориям граждан:</w:t>
      </w:r>
    </w:p>
    <w:p w:rsidR="00BC3281" w:rsidRDefault="00DE4334">
      <w:pPr>
        <w:pStyle w:val="13"/>
        <w:numPr>
          <w:ilvl w:val="0"/>
          <w:numId w:val="1"/>
        </w:numPr>
        <w:tabs>
          <w:tab w:val="left" w:pos="850"/>
        </w:tabs>
        <w:spacing w:line="360" w:lineRule="auto"/>
        <w:ind w:left="0" w:firstLine="567"/>
        <w:rPr>
          <w:rFonts w:ascii="Liberation Serif" w:hAnsi="Liberation Serif" w:cs="Liberation Serif"/>
          <w:color w:val="000000" w:themeColor="text1"/>
          <w:sz w:val="24"/>
        </w:rPr>
      </w:pPr>
      <w:r>
        <w:rPr>
          <w:rFonts w:ascii="Liberation Serif" w:eastAsia="Liberation Serif" w:hAnsi="Liberation Serif" w:cs="Liberation Serif"/>
          <w:szCs w:val="28"/>
        </w:rPr>
        <w:t>лицам, являющимся гражданами Российской Федерации, иностранными гражданами, лицами без гражданства, поступившим на военную службу по контракту о прохождении военной службы, заключенному в период проведения специал</w:t>
      </w:r>
      <w:r>
        <w:rPr>
          <w:rFonts w:ascii="Liberation Serif" w:eastAsia="Liberation Serif" w:hAnsi="Liberation Serif" w:cs="Liberation Serif"/>
          <w:szCs w:val="28"/>
        </w:rPr>
        <w:t>ьной военной операции на территориях Донецкой Народно</w:t>
      </w:r>
      <w:r>
        <w:rPr>
          <w:rFonts w:ascii="Liberation Serif" w:eastAsia="Liberation Serif" w:hAnsi="Liberation Serif" w:cs="Liberation Serif"/>
          <w:szCs w:val="28"/>
        </w:rPr>
        <w:t xml:space="preserve">й Республики, Луганской Народной Республики и Украины, а также на территориях Запорожской области и Херсонской области от Артемовского городского округа </w:t>
      </w:r>
      <w:r>
        <w:rPr>
          <w:rFonts w:ascii="Liberation Serif" w:eastAsia="Liberation Serif" w:hAnsi="Liberation Serif" w:cs="Liberation Serif"/>
          <w:color w:val="000000" w:themeColor="text1"/>
          <w:szCs w:val="28"/>
        </w:rPr>
        <w:t>с 01 января 2026 года ч</w:t>
      </w:r>
      <w:r>
        <w:rPr>
          <w:rFonts w:ascii="Liberation Serif" w:eastAsia="Liberation Serif" w:hAnsi="Liberation Serif" w:cs="Liberation Serif"/>
          <w:szCs w:val="28"/>
        </w:rPr>
        <w:t>ерез военный комиссариат г.</w:t>
      </w:r>
      <w:r>
        <w:rPr>
          <w:rFonts w:ascii="Liberation Serif" w:eastAsia="Liberation Serif" w:hAnsi="Liberation Serif" w:cs="Liberation Serif"/>
          <w:szCs w:val="28"/>
        </w:rPr>
        <w:t xml:space="preserve"> Артема Приморского края, пункт отбора на военную службу по контракту г. Владив</w:t>
      </w:r>
      <w:r>
        <w:rPr>
          <w:rFonts w:ascii="Liberation Serif" w:eastAsia="Liberation Serif" w:hAnsi="Liberation Serif" w:cs="Liberation Serif"/>
          <w:color w:val="000000" w:themeColor="text1"/>
          <w:szCs w:val="28"/>
        </w:rPr>
        <w:t>остока (дислокация в г. Артеме)</w:t>
      </w:r>
      <w:r>
        <w:rPr>
          <w:rFonts w:ascii="Liberation Serif" w:eastAsia="Liberation Serif" w:hAnsi="Liberation Serif" w:cs="Liberation Serif"/>
          <w:color w:val="000000" w:themeColor="text1"/>
          <w:szCs w:val="28"/>
        </w:rPr>
        <w:t>;</w:t>
      </w:r>
    </w:p>
    <w:p w:rsidR="00BC3281" w:rsidRDefault="00DE4334">
      <w:pPr>
        <w:pStyle w:val="13"/>
        <w:numPr>
          <w:ilvl w:val="0"/>
          <w:numId w:val="1"/>
        </w:numPr>
        <w:tabs>
          <w:tab w:val="left" w:pos="850"/>
        </w:tabs>
        <w:spacing w:line="360" w:lineRule="auto"/>
        <w:ind w:left="0" w:firstLine="567"/>
        <w:rPr>
          <w:rFonts w:ascii="Liberation Serif" w:hAnsi="Liberation Serif" w:cs="Liberation Serif"/>
          <w:color w:val="000000" w:themeColor="text1"/>
          <w:sz w:val="24"/>
          <w:highlight w:val="yellow"/>
        </w:rPr>
      </w:pPr>
      <w:r>
        <w:rPr>
          <w:rFonts w:ascii="Liberation Serif" w:eastAsia="Liberation Serif" w:hAnsi="Liberation Serif" w:cs="Liberation Serif"/>
          <w:szCs w:val="28"/>
        </w:rPr>
        <w:t>лицам, являющимся гражданами Российской Федерации, иностранными гражданами, лицами без гражданства, отбывающим наказание в виде лишения свободы,</w:t>
      </w:r>
      <w:r>
        <w:rPr>
          <w:rFonts w:ascii="Liberation Serif" w:eastAsia="Liberation Serif" w:hAnsi="Liberation Serif" w:cs="Liberation Serif"/>
          <w:szCs w:val="28"/>
        </w:rPr>
        <w:t xml:space="preserve"> поступившим на военную службу по контракту о прохождении военной службы, заключенному в период проведения специальной военной операции на территориях Донецкой Народно</w:t>
      </w:r>
      <w:r>
        <w:rPr>
          <w:rFonts w:ascii="Liberation Serif" w:eastAsia="Liberation Serif" w:hAnsi="Liberation Serif" w:cs="Liberation Serif"/>
          <w:szCs w:val="28"/>
        </w:rPr>
        <w:t>й Республики, Луганской Народной Республики и Украины, а также на территориях Запорожской</w:t>
      </w:r>
      <w:r>
        <w:rPr>
          <w:rFonts w:ascii="Liberation Serif" w:eastAsia="Liberation Serif" w:hAnsi="Liberation Serif" w:cs="Liberation Serif"/>
          <w:szCs w:val="28"/>
        </w:rPr>
        <w:t xml:space="preserve"> области и Херсонской области от Артемовского городского округа </w:t>
      </w:r>
      <w:r>
        <w:rPr>
          <w:rFonts w:ascii="Liberation Serif" w:eastAsia="Liberation Serif" w:hAnsi="Liberation Serif" w:cs="Liberation Serif"/>
          <w:color w:val="000000" w:themeColor="text1"/>
          <w:szCs w:val="28"/>
        </w:rPr>
        <w:t>с 01 января 2026 года ч</w:t>
      </w:r>
      <w:r>
        <w:rPr>
          <w:rFonts w:ascii="Liberation Serif" w:eastAsia="Liberation Serif" w:hAnsi="Liberation Serif" w:cs="Liberation Serif"/>
          <w:szCs w:val="28"/>
        </w:rPr>
        <w:t>ерез военный комиссариат г. Артема Приморского края, пункт отбора на военную службу по контракту г. Владивостока (дислокация в г. Артеме)</w:t>
      </w:r>
      <w:r>
        <w:rPr>
          <w:rFonts w:ascii="Liberation Serif" w:eastAsia="Liberation Serif" w:hAnsi="Liberation Serif" w:cs="Liberation Serif"/>
          <w:color w:val="000000" w:themeColor="text1"/>
          <w:szCs w:val="28"/>
        </w:rPr>
        <w:t>;</w:t>
      </w:r>
    </w:p>
    <w:p w:rsidR="00BC3281" w:rsidRDefault="00DE4334">
      <w:pPr>
        <w:pStyle w:val="13"/>
        <w:numPr>
          <w:ilvl w:val="0"/>
          <w:numId w:val="1"/>
        </w:numPr>
        <w:tabs>
          <w:tab w:val="left" w:pos="850"/>
        </w:tabs>
        <w:spacing w:line="360" w:lineRule="auto"/>
        <w:ind w:left="0" w:firstLine="567"/>
        <w:rPr>
          <w:rFonts w:ascii="Liberation Serif" w:hAnsi="Liberation Serif" w:cs="Liberation Serif"/>
          <w:color w:val="000000" w:themeColor="text1"/>
          <w:sz w:val="24"/>
          <w:highlight w:val="yellow"/>
        </w:rPr>
      </w:pPr>
      <w:r>
        <w:rPr>
          <w:rFonts w:ascii="Liberation Serif" w:eastAsia="Liberation Serif" w:hAnsi="Liberation Serif" w:cs="Liberation Serif"/>
          <w:szCs w:val="28"/>
        </w:rPr>
        <w:t>лицам, являющимся гражданами Р</w:t>
      </w:r>
      <w:r>
        <w:rPr>
          <w:rFonts w:ascii="Liberation Serif" w:eastAsia="Liberation Serif" w:hAnsi="Liberation Serif" w:cs="Liberation Serif"/>
          <w:szCs w:val="28"/>
        </w:rPr>
        <w:t xml:space="preserve">оссийской Федерации, иностранными </w:t>
      </w:r>
      <w:r>
        <w:rPr>
          <w:rFonts w:ascii="Liberation Serif" w:eastAsia="Liberation Serif" w:hAnsi="Liberation Serif" w:cs="Liberation Serif"/>
          <w:szCs w:val="28"/>
        </w:rPr>
        <w:lastRenderedPageBreak/>
        <w:t>гражданами, лицами без гражданства, подозреваемым (обвиняемым) в совершении уголовных преступлений, в отношении которых в качестве меры пресечения избрано заключение под стражу, поступившим на военную службу по контракту о</w:t>
      </w:r>
      <w:r>
        <w:rPr>
          <w:rFonts w:ascii="Liberation Serif" w:eastAsia="Liberation Serif" w:hAnsi="Liberation Serif" w:cs="Liberation Serif"/>
          <w:szCs w:val="28"/>
        </w:rPr>
        <w:t xml:space="preserve"> прохождении военной службы, заключенному в период проведения специальной военной операции на территориях Донецкой Народно</w:t>
      </w:r>
      <w:r>
        <w:rPr>
          <w:rFonts w:ascii="Liberation Serif" w:eastAsia="Liberation Serif" w:hAnsi="Liberation Serif" w:cs="Liberation Serif"/>
          <w:szCs w:val="28"/>
        </w:rPr>
        <w:t>й Республики, Луганской Народной Республики и Украины, а также на территориях Запорожской области и Херсонской области от Артемовского</w:t>
      </w:r>
      <w:r>
        <w:rPr>
          <w:rFonts w:ascii="Liberation Serif" w:eastAsia="Liberation Serif" w:hAnsi="Liberation Serif" w:cs="Liberation Serif"/>
          <w:szCs w:val="28"/>
        </w:rPr>
        <w:t xml:space="preserve"> городского округа </w:t>
      </w:r>
      <w:r>
        <w:rPr>
          <w:rFonts w:ascii="Liberation Serif" w:eastAsia="Liberation Serif" w:hAnsi="Liberation Serif" w:cs="Liberation Serif"/>
          <w:color w:val="000000" w:themeColor="text1"/>
          <w:szCs w:val="28"/>
        </w:rPr>
        <w:t>с 01 января 2026 года ч</w:t>
      </w:r>
      <w:r>
        <w:rPr>
          <w:rFonts w:ascii="Liberation Serif" w:eastAsia="Liberation Serif" w:hAnsi="Liberation Serif" w:cs="Liberation Serif"/>
          <w:szCs w:val="28"/>
        </w:rPr>
        <w:t>ерез военный комиссариат г. Артема Приморского края, пункт отбора на военную службу по контракту г. Владивостока (дислокация в г. Артеме)</w:t>
      </w:r>
      <w:r>
        <w:rPr>
          <w:rFonts w:ascii="Liberation Serif" w:eastAsia="Liberation Serif" w:hAnsi="Liberation Serif" w:cs="Liberation Serif"/>
          <w:szCs w:val="28"/>
        </w:rPr>
        <w:t>.</w:t>
      </w:r>
    </w:p>
    <w:p w:rsidR="00BC3281" w:rsidRDefault="00DE4334">
      <w:pPr>
        <w:widowControl w:val="0"/>
        <w:spacing w:line="360" w:lineRule="auto"/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Принятие указанного решения</w:t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 обусловлено необходимостью предусмотреть 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в условиях специальной военной операции. </w:t>
      </w:r>
    </w:p>
    <w:p w:rsidR="00BC3281" w:rsidRDefault="00BC3281">
      <w:pPr>
        <w:widowControl w:val="0"/>
        <w:spacing w:line="360" w:lineRule="auto"/>
        <w:ind w:firstLine="709"/>
        <w:rPr>
          <w:rFonts w:ascii="Liberation Serif" w:eastAsia="Liberation Serif" w:hAnsi="Liberation Serif" w:cs="Liberation Serif"/>
          <w:sz w:val="28"/>
          <w:szCs w:val="28"/>
        </w:rPr>
      </w:pPr>
    </w:p>
    <w:p w:rsidR="00BC3281" w:rsidRDefault="00BC3281">
      <w:pPr>
        <w:widowControl w:val="0"/>
        <w:spacing w:line="360" w:lineRule="auto"/>
        <w:ind w:firstLine="709"/>
        <w:rPr>
          <w:rFonts w:ascii="Liberation Serif" w:eastAsia="Liberation Serif" w:hAnsi="Liberation Serif" w:cs="Liberation Serif"/>
          <w:sz w:val="28"/>
          <w:szCs w:val="28"/>
        </w:rPr>
      </w:pPr>
    </w:p>
    <w:p w:rsidR="00BC3281" w:rsidRDefault="00DE4334">
      <w:pPr>
        <w:rPr>
          <w:color w:val="392C69"/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  <w:t xml:space="preserve">      О.А. Чуравская</w:t>
      </w:r>
    </w:p>
    <w:sectPr w:rsidR="00BC3281">
      <w:pgSz w:w="11906" w:h="16838"/>
      <w:pgMar w:top="1134" w:right="850" w:bottom="138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281" w:rsidRDefault="00DE4334">
      <w:r>
        <w:separator/>
      </w:r>
    </w:p>
  </w:endnote>
  <w:endnote w:type="continuationSeparator" w:id="0">
    <w:p w:rsidR="00BC3281" w:rsidRDefault="00DE4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0"/>
    <w:family w:val="auto"/>
    <w:pitch w:val="default"/>
  </w:font>
  <w:font w:name="Source Han Sans CN Regular">
    <w:charset w:val="00"/>
    <w:family w:val="auto"/>
    <w:pitch w:val="default"/>
  </w:font>
  <w:font w:name="Lohit Devanagari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281" w:rsidRDefault="00DE4334">
      <w:r>
        <w:separator/>
      </w:r>
    </w:p>
  </w:footnote>
  <w:footnote w:type="continuationSeparator" w:id="0">
    <w:p w:rsidR="00BC3281" w:rsidRDefault="00DE4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B64EB"/>
    <w:multiLevelType w:val="hybridMultilevel"/>
    <w:tmpl w:val="CC5EEB36"/>
    <w:lvl w:ilvl="0" w:tplc="2904D7A0">
      <w:start w:val="1"/>
      <w:numFmt w:val="decimal"/>
      <w:lvlText w:val="%1)"/>
      <w:lvlJc w:val="left"/>
      <w:pPr>
        <w:ind w:left="1418" w:hanging="360"/>
      </w:pPr>
      <w:rPr>
        <w:highlight w:val="white"/>
      </w:rPr>
    </w:lvl>
    <w:lvl w:ilvl="1" w:tplc="B3DC9626">
      <w:start w:val="1"/>
      <w:numFmt w:val="lowerLetter"/>
      <w:lvlText w:val="%2."/>
      <w:lvlJc w:val="left"/>
      <w:pPr>
        <w:ind w:left="2138" w:hanging="360"/>
      </w:pPr>
    </w:lvl>
    <w:lvl w:ilvl="2" w:tplc="A3242B4A">
      <w:start w:val="1"/>
      <w:numFmt w:val="lowerRoman"/>
      <w:lvlText w:val="%3."/>
      <w:lvlJc w:val="right"/>
      <w:pPr>
        <w:ind w:left="2858" w:hanging="180"/>
      </w:pPr>
    </w:lvl>
    <w:lvl w:ilvl="3" w:tplc="094AB86A">
      <w:start w:val="1"/>
      <w:numFmt w:val="decimal"/>
      <w:lvlText w:val="%4."/>
      <w:lvlJc w:val="left"/>
      <w:pPr>
        <w:ind w:left="3578" w:hanging="360"/>
      </w:pPr>
    </w:lvl>
    <w:lvl w:ilvl="4" w:tplc="5D26FDA2">
      <w:start w:val="1"/>
      <w:numFmt w:val="lowerLetter"/>
      <w:lvlText w:val="%5."/>
      <w:lvlJc w:val="left"/>
      <w:pPr>
        <w:ind w:left="4298" w:hanging="360"/>
      </w:pPr>
    </w:lvl>
    <w:lvl w:ilvl="5" w:tplc="C686941A">
      <w:start w:val="1"/>
      <w:numFmt w:val="lowerRoman"/>
      <w:lvlText w:val="%6."/>
      <w:lvlJc w:val="right"/>
      <w:pPr>
        <w:ind w:left="5018" w:hanging="180"/>
      </w:pPr>
    </w:lvl>
    <w:lvl w:ilvl="6" w:tplc="250211D4">
      <w:start w:val="1"/>
      <w:numFmt w:val="decimal"/>
      <w:lvlText w:val="%7."/>
      <w:lvlJc w:val="left"/>
      <w:pPr>
        <w:ind w:left="5738" w:hanging="360"/>
      </w:pPr>
    </w:lvl>
    <w:lvl w:ilvl="7" w:tplc="3A6CA796">
      <w:start w:val="1"/>
      <w:numFmt w:val="lowerLetter"/>
      <w:lvlText w:val="%8."/>
      <w:lvlJc w:val="left"/>
      <w:pPr>
        <w:ind w:left="6458" w:hanging="360"/>
      </w:pPr>
    </w:lvl>
    <w:lvl w:ilvl="8" w:tplc="C6A2DACA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81"/>
    <w:rsid w:val="00BC3281"/>
    <w:rsid w:val="00DE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83A92-36C1-44B6-918A-D9B8FB76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basedOn w:val="a0"/>
    <w:link w:val="a4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</w:style>
  <w:style w:type="character" w:customStyle="1" w:styleId="aa">
    <w:name w:val="Подзаголовок Знак"/>
    <w:basedOn w:val="a0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a">
    <w:name w:val="Strong"/>
    <w:qFormat/>
    <w:rPr>
      <w:b/>
      <w:bCs/>
    </w:rPr>
  </w:style>
  <w:style w:type="character" w:styleId="afb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c">
    <w:name w:val="Body Text"/>
    <w:basedOn w:val="a"/>
    <w:link w:val="afd"/>
    <w:uiPriority w:val="99"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Pr>
      <w:sz w:val="24"/>
      <w:szCs w:val="24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paragraph" w:customStyle="1" w:styleId="13">
    <w:name w:val="Красная строка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ascii="PT Astra Serif" w:eastAsia="Source Han Sans CN Regular" w:hAnsi="PT Astra Serif" w:cs="Lohit Devanagari"/>
      <w:sz w:val="28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2378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40</cp:revision>
  <dcterms:created xsi:type="dcterms:W3CDTF">2022-05-16T01:29:00Z</dcterms:created>
  <dcterms:modified xsi:type="dcterms:W3CDTF">2026-03-02T22:55:00Z</dcterms:modified>
</cp:coreProperties>
</file>